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5E" w:rsidRDefault="005F660F">
      <w:r>
        <w:t>NAME_______________________________________________--</w:t>
      </w:r>
      <w:r w:rsidR="00383E44">
        <w:t>Unit Birds Project</w:t>
      </w:r>
      <w:r>
        <w:t>-</w:t>
      </w:r>
      <w:proofErr w:type="spellStart"/>
      <w:r>
        <w:t>Mrs.Weimer</w:t>
      </w:r>
      <w:proofErr w:type="spellEnd"/>
    </w:p>
    <w:p w:rsidR="00383E44" w:rsidRDefault="005F660F">
      <w:r>
        <w:t xml:space="preserve">PROCEDURE:  You and two other people will be in a group to TEACH something exciting to THIRD GRADERS. </w:t>
      </w:r>
      <w:r w:rsidR="00383E44">
        <w:t xml:space="preserve"> We </w:t>
      </w:r>
      <w:proofErr w:type="gramStart"/>
      <w:r w:rsidR="00383E44">
        <w:t xml:space="preserve">will </w:t>
      </w:r>
      <w:r>
        <w:t xml:space="preserve"> </w:t>
      </w:r>
      <w:r w:rsidR="00383E44">
        <w:t>break</w:t>
      </w:r>
      <w:proofErr w:type="gramEnd"/>
      <w:r w:rsidR="00383E44">
        <w:t xml:space="preserve"> into groups to discuss: night birds of prey, day birds of prey, songbirds (2 groups), waterfowl,  and game birds.</w:t>
      </w:r>
    </w:p>
    <w:p w:rsidR="005F660F" w:rsidRDefault="000C1DA2">
      <w:r>
        <w:t>We will split into groups of 3 and make a 5-10 minute presentation/learning activity for the kids to participate in-remember it should be FUN.</w:t>
      </w:r>
    </w:p>
    <w:p w:rsidR="000C1DA2" w:rsidRDefault="000C1DA2" w:rsidP="000C1DA2">
      <w:pPr>
        <w:pStyle w:val="ListParagraph"/>
        <w:numPr>
          <w:ilvl w:val="0"/>
          <w:numId w:val="2"/>
        </w:numPr>
        <w:spacing w:after="0" w:line="240" w:lineRule="auto"/>
      </w:pPr>
      <w:r>
        <w:t>5-10 minutes</w:t>
      </w:r>
    </w:p>
    <w:p w:rsidR="000C1DA2" w:rsidRDefault="000C1DA2" w:rsidP="000C1DA2">
      <w:pPr>
        <w:pStyle w:val="ListParagraph"/>
        <w:numPr>
          <w:ilvl w:val="0"/>
          <w:numId w:val="2"/>
        </w:numPr>
        <w:spacing w:after="0" w:line="240" w:lineRule="auto"/>
      </w:pPr>
      <w:r>
        <w:t>No coloring pages or word finds, unless you want to send them with that to do at home</w:t>
      </w:r>
    </w:p>
    <w:p w:rsidR="000C1DA2" w:rsidRDefault="000C1DA2" w:rsidP="000C1DA2">
      <w:pPr>
        <w:pStyle w:val="ListParagraph"/>
        <w:numPr>
          <w:ilvl w:val="0"/>
          <w:numId w:val="2"/>
        </w:numPr>
        <w:spacing w:after="0" w:line="240" w:lineRule="auto"/>
      </w:pPr>
      <w:r>
        <w:t>Think back to when you were younger, what did you like to do and incorporate that into the project</w:t>
      </w:r>
    </w:p>
    <w:p w:rsidR="000C1DA2" w:rsidRDefault="000C1DA2" w:rsidP="000C1DA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 as creative as you can-If they are engaged, you are doing a fantastic job! </w:t>
      </w:r>
    </w:p>
    <w:p w:rsidR="000C1DA2" w:rsidRPr="000C1DA2" w:rsidRDefault="000C1DA2" w:rsidP="000C1DA2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6200A">
        <w:rPr>
          <w:rFonts w:ascii="Calibri" w:hAnsi="Calibri"/>
        </w:rPr>
        <w:t>Write at least two questions</w:t>
      </w:r>
      <w:r>
        <w:rPr>
          <w:rFonts w:ascii="Calibri" w:hAnsi="Calibri"/>
        </w:rPr>
        <w:t xml:space="preserve"> in your lesson plan</w:t>
      </w:r>
      <w:r w:rsidRPr="0056200A">
        <w:rPr>
          <w:rFonts w:ascii="Calibri" w:hAnsi="Calibri"/>
        </w:rPr>
        <w:t xml:space="preserve"> that might be used to determine the prior knowledge that your students possess related to your topic.  Also, write at </w:t>
      </w:r>
      <w:r w:rsidRPr="00383E44">
        <w:rPr>
          <w:rFonts w:ascii="Calibri" w:hAnsi="Calibri"/>
          <w:b/>
          <w:u w:val="single"/>
        </w:rPr>
        <w:t>least five</w:t>
      </w:r>
      <w:r w:rsidRPr="0056200A">
        <w:rPr>
          <w:rFonts w:ascii="Calibri" w:hAnsi="Calibri"/>
        </w:rPr>
        <w:t xml:space="preserve"> questions you might ask to assess your student’s knowledge as the lesson unfolds.</w:t>
      </w:r>
      <w:r>
        <w:rPr>
          <w:rFonts w:ascii="Calibri" w:hAnsi="Calibri"/>
        </w:rPr>
        <w:t xml:space="preserve"> Remember, when teachers a</w:t>
      </w:r>
      <w:r w:rsidR="00383E44">
        <w:rPr>
          <w:rFonts w:ascii="Calibri" w:hAnsi="Calibri"/>
        </w:rPr>
        <w:t xml:space="preserve">sk </w:t>
      </w:r>
      <w:proofErr w:type="gramStart"/>
      <w:r w:rsidR="00383E44">
        <w:rPr>
          <w:rFonts w:ascii="Calibri" w:hAnsi="Calibri"/>
        </w:rPr>
        <w:t xml:space="preserve">students </w:t>
      </w:r>
      <w:r>
        <w:rPr>
          <w:rFonts w:ascii="Calibri" w:hAnsi="Calibri"/>
        </w:rPr>
        <w:t xml:space="preserve"> why</w:t>
      </w:r>
      <w:proofErr w:type="gramEnd"/>
      <w:r>
        <w:rPr>
          <w:rFonts w:ascii="Calibri" w:hAnsi="Calibri"/>
        </w:rPr>
        <w:t xml:space="preserve"> or to explain their reasoning, understanding increases and deepens.</w:t>
      </w:r>
    </w:p>
    <w:p w:rsidR="000C1DA2" w:rsidRPr="000C1DA2" w:rsidRDefault="000C1DA2" w:rsidP="000C1DA2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</w:t>
      </w:r>
      <w:r w:rsidRPr="0056200A">
        <w:rPr>
          <w:rFonts w:ascii="Calibri" w:hAnsi="Calibri"/>
        </w:rPr>
        <w:t>hink about how you will structure your time.</w:t>
      </w:r>
      <w:r>
        <w:rPr>
          <w:rFonts w:ascii="Calibri" w:hAnsi="Calibri"/>
        </w:rPr>
        <w:t xml:space="preserve"> You may not have time to present the complete lesson.</w:t>
      </w:r>
    </w:p>
    <w:p w:rsidR="000C1DA2" w:rsidRPr="0056200A" w:rsidRDefault="000C1DA2" w:rsidP="000C1DA2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</w:t>
      </w:r>
      <w:r w:rsidRPr="0056200A">
        <w:rPr>
          <w:rFonts w:ascii="Calibri" w:hAnsi="Calibri"/>
        </w:rPr>
        <w:t xml:space="preserve">se the hands-on materials </w:t>
      </w:r>
      <w:r>
        <w:rPr>
          <w:rFonts w:ascii="Calibri" w:hAnsi="Calibri"/>
        </w:rPr>
        <w:t xml:space="preserve">and active, concrete instruction </w:t>
      </w:r>
      <w:r w:rsidRPr="0056200A">
        <w:rPr>
          <w:rFonts w:ascii="Calibri" w:hAnsi="Calibri"/>
        </w:rPr>
        <w:t>during your demonstration lesson in class.  Your peers will give you feedback on your lesson.  They may also be interested in your source(s) of</w:t>
      </w:r>
      <w:r>
        <w:rPr>
          <w:rFonts w:ascii="Calibri" w:hAnsi="Calibri"/>
        </w:rPr>
        <w:t xml:space="preserve"> ideas, so include reference information on your lesson plan. </w:t>
      </w:r>
    </w:p>
    <w:p w:rsidR="000C1DA2" w:rsidRPr="000C1DA2" w:rsidRDefault="000C1DA2" w:rsidP="000C1DA2">
      <w:pPr>
        <w:rPr>
          <w:rFonts w:ascii="Calibri" w:hAnsi="Calibri"/>
          <w:b/>
        </w:rPr>
      </w:pPr>
      <w:r w:rsidRPr="00CE3C8C">
        <w:rPr>
          <w:rFonts w:ascii="Calibri" w:hAnsi="Calibri"/>
          <w:b/>
        </w:rPr>
        <w:t>Peer Teaching Rubric</w:t>
      </w:r>
    </w:p>
    <w:tbl>
      <w:tblPr>
        <w:tblW w:w="1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2"/>
        <w:gridCol w:w="3872"/>
        <w:gridCol w:w="1760"/>
        <w:gridCol w:w="1760"/>
        <w:gridCol w:w="1782"/>
      </w:tblGrid>
      <w:tr w:rsidR="000C1DA2" w:rsidRPr="000F0FC0" w:rsidTr="000C1DA2">
        <w:trPr>
          <w:trHeight w:val="252"/>
        </w:trPr>
        <w:tc>
          <w:tcPr>
            <w:tcW w:w="1902" w:type="dxa"/>
          </w:tcPr>
          <w:p w:rsidR="000C1DA2" w:rsidRPr="00840E84" w:rsidRDefault="000C1DA2" w:rsidP="000C1DA2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72" w:type="dxa"/>
          </w:tcPr>
          <w:p w:rsidR="000C1DA2" w:rsidRPr="00840E84" w:rsidRDefault="000C1DA2" w:rsidP="000C1DA2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 w:rsidR="000C1DA2" w:rsidRPr="00840E84" w:rsidRDefault="000C1DA2" w:rsidP="000C1DA2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40E8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0C1DA2" w:rsidRPr="000F0FC0" w:rsidTr="000C1DA2">
        <w:trPr>
          <w:trHeight w:val="903"/>
        </w:trPr>
        <w:tc>
          <w:tcPr>
            <w:tcW w:w="190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Motivation</w:t>
            </w:r>
          </w:p>
        </w:tc>
        <w:tc>
          <w:tcPr>
            <w:tcW w:w="3872" w:type="dxa"/>
          </w:tcPr>
          <w:p w:rsidR="000C1DA2" w:rsidRPr="00840E84" w:rsidRDefault="000C1DA2" w:rsidP="000C1D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4" w:hanging="18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Connects to prior knowledge</w:t>
            </w:r>
          </w:p>
          <w:p w:rsidR="000C1DA2" w:rsidRPr="00840E84" w:rsidRDefault="000C1DA2" w:rsidP="000C1D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4" w:hanging="18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Captures student interest</w:t>
            </w:r>
          </w:p>
          <w:p w:rsidR="000C1DA2" w:rsidRPr="00840E84" w:rsidRDefault="000C1DA2" w:rsidP="000C1D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4" w:hanging="18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Relates to the objective</w:t>
            </w:r>
          </w:p>
          <w:p w:rsidR="000C1DA2" w:rsidRPr="00840E84" w:rsidRDefault="000C1DA2" w:rsidP="000C1D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4" w:hanging="18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Gives students a reason for learning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Three out of four elements are present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One or t</w:t>
            </w:r>
            <w:r w:rsidRPr="00840E84">
              <w:rPr>
                <w:rFonts w:ascii="Calibri" w:hAnsi="Calibri"/>
                <w:sz w:val="18"/>
                <w:szCs w:val="18"/>
              </w:rPr>
              <w:t>wo elements are present</w:t>
            </w:r>
          </w:p>
        </w:tc>
        <w:tc>
          <w:tcPr>
            <w:tcW w:w="178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motivation for learning</w:t>
            </w:r>
          </w:p>
        </w:tc>
      </w:tr>
      <w:tr w:rsidR="000C1DA2" w:rsidRPr="000F0FC0" w:rsidTr="000C1DA2">
        <w:trPr>
          <w:trHeight w:val="1228"/>
        </w:trPr>
        <w:tc>
          <w:tcPr>
            <w:tcW w:w="190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Instructional Presentation</w:t>
            </w:r>
          </w:p>
        </w:tc>
        <w:tc>
          <w:tcPr>
            <w:tcW w:w="3872" w:type="dxa"/>
          </w:tcPr>
          <w:p w:rsidR="000C1DA2" w:rsidRPr="00840E84" w:rsidRDefault="000C1DA2" w:rsidP="000C1D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4" w:hanging="18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Teaches the objective</w:t>
            </w:r>
          </w:p>
          <w:p w:rsidR="000C1DA2" w:rsidRPr="00840E84" w:rsidRDefault="000C1DA2" w:rsidP="000C1D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4" w:hanging="18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Engages the learner</w:t>
            </w:r>
          </w:p>
          <w:p w:rsidR="000C1DA2" w:rsidRPr="00840E84" w:rsidRDefault="000C1DA2" w:rsidP="000C1D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4" w:hanging="18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Provides opportunities for learner involvement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Two out of three elements of  effective instruction are present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One or less elements of  effective instruction are present</w:t>
            </w:r>
          </w:p>
        </w:tc>
      </w:tr>
      <w:tr w:rsidR="000C1DA2" w:rsidRPr="000F0FC0" w:rsidTr="000C1DA2">
        <w:trPr>
          <w:trHeight w:val="888"/>
        </w:trPr>
        <w:tc>
          <w:tcPr>
            <w:tcW w:w="190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Practice, Application, </w:t>
            </w:r>
            <w:r w:rsidRPr="00840E84">
              <w:rPr>
                <w:rFonts w:ascii="Calibri" w:hAnsi="Calibri"/>
                <w:sz w:val="18"/>
                <w:szCs w:val="18"/>
              </w:rPr>
              <w:t>Assessment</w:t>
            </w:r>
          </w:p>
        </w:tc>
        <w:tc>
          <w:tcPr>
            <w:tcW w:w="3872" w:type="dxa"/>
          </w:tcPr>
          <w:p w:rsidR="000C1DA2" w:rsidRPr="00840E84" w:rsidRDefault="000C1DA2" w:rsidP="000C1D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4" w:hanging="18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Assesses the objective</w:t>
            </w:r>
          </w:p>
          <w:p w:rsidR="000C1DA2" w:rsidRPr="00840E84" w:rsidRDefault="000C1DA2" w:rsidP="000C1D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4" w:hanging="1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Enables the teacher to evaluate how well the student understands the objective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Mostly effective assessment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Somewhat effective</w:t>
            </w:r>
          </w:p>
        </w:tc>
        <w:tc>
          <w:tcPr>
            <w:tcW w:w="178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No assessment</w:t>
            </w:r>
          </w:p>
        </w:tc>
      </w:tr>
      <w:tr w:rsidR="000C1DA2" w:rsidRPr="000F0FC0" w:rsidTr="000C1DA2">
        <w:trPr>
          <w:trHeight w:val="488"/>
        </w:trPr>
        <w:tc>
          <w:tcPr>
            <w:tcW w:w="190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Materials</w:t>
            </w:r>
          </w:p>
        </w:tc>
        <w:tc>
          <w:tcPr>
            <w:tcW w:w="3872" w:type="dxa"/>
          </w:tcPr>
          <w:p w:rsidR="000C1DA2" w:rsidRPr="00840E84" w:rsidRDefault="000C1DA2" w:rsidP="000C1DA2">
            <w:pPr>
              <w:pStyle w:val="ListParagraph"/>
              <w:spacing w:after="0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Uses concrete materials, pictures, and mathematical symbols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Uses two out of three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Uses one</w:t>
            </w:r>
          </w:p>
        </w:tc>
        <w:tc>
          <w:tcPr>
            <w:tcW w:w="178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materials</w:t>
            </w:r>
          </w:p>
        </w:tc>
      </w:tr>
      <w:tr w:rsidR="000C1DA2" w:rsidRPr="000F0FC0" w:rsidTr="000C1DA2">
        <w:trPr>
          <w:trHeight w:val="1243"/>
        </w:trPr>
        <w:tc>
          <w:tcPr>
            <w:tcW w:w="190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Time</w:t>
            </w:r>
          </w:p>
        </w:tc>
        <w:tc>
          <w:tcPr>
            <w:tcW w:w="387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 </w:t>
            </w:r>
            <w:r w:rsidRPr="00840E84">
              <w:rPr>
                <w:rFonts w:ascii="Calibri" w:hAnsi="Calibri"/>
                <w:sz w:val="18"/>
                <w:szCs w:val="18"/>
              </w:rPr>
              <w:t xml:space="preserve"> minutes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 xml:space="preserve">Had to be stopped during assessment or </w:t>
            </w:r>
            <w:r>
              <w:rPr>
                <w:rFonts w:ascii="Calibri" w:hAnsi="Calibri"/>
                <w:sz w:val="18"/>
                <w:szCs w:val="18"/>
              </w:rPr>
              <w:t>7-9</w:t>
            </w:r>
            <w:r w:rsidRPr="00840E84">
              <w:rPr>
                <w:rFonts w:ascii="Calibri" w:hAnsi="Calibri"/>
                <w:sz w:val="18"/>
                <w:szCs w:val="18"/>
              </w:rPr>
              <w:t xml:space="preserve"> minutes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840E84">
              <w:rPr>
                <w:rFonts w:ascii="Calibri" w:hAnsi="Calibri"/>
                <w:sz w:val="18"/>
                <w:szCs w:val="18"/>
              </w:rPr>
              <w:t>Had to be stopped before assess</w:t>
            </w:r>
            <w:r>
              <w:rPr>
                <w:rFonts w:ascii="Calibri" w:hAnsi="Calibri"/>
                <w:sz w:val="18"/>
                <w:szCs w:val="18"/>
              </w:rPr>
              <w:t>ment was started or less than 5-7</w:t>
            </w:r>
            <w:r w:rsidRPr="00840E84">
              <w:rPr>
                <w:rFonts w:ascii="Calibri" w:hAnsi="Calibri"/>
                <w:sz w:val="18"/>
                <w:szCs w:val="18"/>
              </w:rPr>
              <w:t xml:space="preserve"> minutes</w:t>
            </w:r>
          </w:p>
        </w:tc>
        <w:tc>
          <w:tcPr>
            <w:tcW w:w="178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Less than 5 minutes</w:t>
            </w:r>
          </w:p>
        </w:tc>
      </w:tr>
      <w:tr w:rsidR="000C1DA2" w:rsidRPr="000F0FC0" w:rsidTr="000C1DA2">
        <w:trPr>
          <w:trHeight w:val="992"/>
        </w:trPr>
        <w:tc>
          <w:tcPr>
            <w:tcW w:w="1902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Presence (peer)</w:t>
            </w:r>
          </w:p>
        </w:tc>
        <w:tc>
          <w:tcPr>
            <w:tcW w:w="3872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</w:t>
            </w:r>
            <w:r w:rsidRPr="002B1981">
              <w:rPr>
                <w:rFonts w:ascii="Calibri" w:hAnsi="Calibri"/>
                <w:sz w:val="18"/>
              </w:rPr>
              <w:t>aintain eye contact</w:t>
            </w:r>
            <w:r>
              <w:rPr>
                <w:rFonts w:ascii="Calibri" w:hAnsi="Calibri"/>
                <w:sz w:val="18"/>
              </w:rPr>
              <w:t xml:space="preserve">. </w:t>
            </w:r>
          </w:p>
          <w:p w:rsidR="000C1DA2" w:rsidRDefault="000C1DA2" w:rsidP="000C1DA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</w:t>
            </w:r>
            <w:r w:rsidRPr="002B1981">
              <w:rPr>
                <w:rFonts w:ascii="Calibri" w:hAnsi="Calibri"/>
                <w:sz w:val="18"/>
              </w:rPr>
              <w:t>ace the students</w:t>
            </w:r>
            <w:r>
              <w:rPr>
                <w:rFonts w:ascii="Calibri" w:hAnsi="Calibri"/>
                <w:sz w:val="18"/>
              </w:rPr>
              <w:t>.</w:t>
            </w:r>
          </w:p>
          <w:p w:rsidR="000C1DA2" w:rsidRDefault="000C1DA2" w:rsidP="000C1DA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Fluent, clear speech</w:t>
            </w:r>
          </w:p>
          <w:p w:rsidR="000C1DA2" w:rsidRPr="00AD65DC" w:rsidRDefault="000C1DA2" w:rsidP="000C1DA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Confident but not intimidating</w:t>
            </w:r>
          </w:p>
        </w:tc>
        <w:tc>
          <w:tcPr>
            <w:tcW w:w="1760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Three out of four</w:t>
            </w:r>
          </w:p>
        </w:tc>
        <w:tc>
          <w:tcPr>
            <w:tcW w:w="1760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One or two out of four</w:t>
            </w:r>
          </w:p>
        </w:tc>
        <w:tc>
          <w:tcPr>
            <w:tcW w:w="1782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Lack of presence</w:t>
            </w:r>
          </w:p>
        </w:tc>
      </w:tr>
      <w:tr w:rsidR="000C1DA2" w:rsidRPr="000F0FC0" w:rsidTr="000C1DA2">
        <w:trPr>
          <w:trHeight w:val="252"/>
        </w:trPr>
        <w:tc>
          <w:tcPr>
            <w:tcW w:w="1902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Lesson Development (peer)</w:t>
            </w:r>
          </w:p>
        </w:tc>
        <w:tc>
          <w:tcPr>
            <w:tcW w:w="3872" w:type="dxa"/>
          </w:tcPr>
          <w:p w:rsidR="000C1DA2" w:rsidRDefault="000C1DA2" w:rsidP="000C1DA2">
            <w:pPr>
              <w:spacing w:after="0"/>
              <w:ind w:left="64"/>
              <w:rPr>
                <w:rFonts w:ascii="Calibri" w:hAnsi="Calibri"/>
                <w:sz w:val="18"/>
              </w:rPr>
            </w:pPr>
            <w:r w:rsidRPr="002B1981">
              <w:rPr>
                <w:rFonts w:ascii="Calibri" w:hAnsi="Calibri"/>
                <w:sz w:val="18"/>
              </w:rPr>
              <w:t xml:space="preserve">Did you capture and hold the interest of your students?  </w:t>
            </w:r>
          </w:p>
          <w:p w:rsidR="000C1DA2" w:rsidRDefault="000C1DA2" w:rsidP="000C1DA2">
            <w:pPr>
              <w:spacing w:after="0"/>
              <w:ind w:left="64"/>
              <w:rPr>
                <w:rFonts w:ascii="Calibri" w:hAnsi="Calibri"/>
                <w:sz w:val="18"/>
              </w:rPr>
            </w:pPr>
            <w:r w:rsidRPr="002B1981">
              <w:rPr>
                <w:rFonts w:ascii="Calibri" w:hAnsi="Calibri"/>
                <w:sz w:val="18"/>
              </w:rPr>
              <w:t xml:space="preserve">Were the students engaged in the lesson?  </w:t>
            </w:r>
          </w:p>
          <w:p w:rsidR="000C1DA2" w:rsidRDefault="000C1DA2" w:rsidP="000C1DA2">
            <w:pPr>
              <w:spacing w:after="0"/>
              <w:ind w:left="64"/>
              <w:rPr>
                <w:rFonts w:ascii="Calibri" w:hAnsi="Calibri"/>
                <w:sz w:val="18"/>
              </w:rPr>
            </w:pPr>
            <w:r w:rsidRPr="002B1981">
              <w:rPr>
                <w:rFonts w:ascii="Calibri" w:hAnsi="Calibri"/>
                <w:sz w:val="18"/>
              </w:rPr>
              <w:t xml:space="preserve">Were they busy doing, or thinking, or both?  </w:t>
            </w:r>
          </w:p>
          <w:p w:rsidR="000C1DA2" w:rsidRDefault="000C1DA2" w:rsidP="000C1DA2">
            <w:pPr>
              <w:spacing w:after="0"/>
              <w:ind w:left="64"/>
              <w:rPr>
                <w:rFonts w:ascii="Calibri" w:hAnsi="Calibri"/>
                <w:sz w:val="18"/>
              </w:rPr>
            </w:pPr>
            <w:r w:rsidRPr="002B1981">
              <w:rPr>
                <w:rFonts w:ascii="Calibri" w:hAnsi="Calibri"/>
                <w:sz w:val="18"/>
              </w:rPr>
              <w:t xml:space="preserve">Did the ideas in your lesson flow?  </w:t>
            </w:r>
          </w:p>
          <w:p w:rsidR="000C1DA2" w:rsidRPr="002B1981" w:rsidRDefault="000C1DA2" w:rsidP="000C1DA2">
            <w:pPr>
              <w:spacing w:after="0"/>
              <w:ind w:left="64"/>
              <w:rPr>
                <w:rFonts w:ascii="Calibri" w:hAnsi="Calibri"/>
                <w:sz w:val="18"/>
                <w:szCs w:val="18"/>
              </w:rPr>
            </w:pPr>
            <w:r w:rsidRPr="002B1981">
              <w:rPr>
                <w:rFonts w:ascii="Calibri" w:hAnsi="Calibri"/>
                <w:sz w:val="18"/>
              </w:rPr>
              <w:t xml:space="preserve">Was the pacing reasonable?  </w:t>
            </w:r>
          </w:p>
        </w:tc>
        <w:tc>
          <w:tcPr>
            <w:tcW w:w="1760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Four out of five</w:t>
            </w:r>
          </w:p>
        </w:tc>
        <w:tc>
          <w:tcPr>
            <w:tcW w:w="1760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 or three out of five</w:t>
            </w:r>
          </w:p>
        </w:tc>
        <w:tc>
          <w:tcPr>
            <w:tcW w:w="1782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One or lacking lesson development</w:t>
            </w:r>
          </w:p>
        </w:tc>
      </w:tr>
      <w:tr w:rsidR="000C1DA2" w:rsidRPr="000F0FC0" w:rsidTr="000C1DA2">
        <w:trPr>
          <w:trHeight w:val="1243"/>
        </w:trPr>
        <w:tc>
          <w:tcPr>
            <w:tcW w:w="1902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Questioning (peer)</w:t>
            </w:r>
          </w:p>
        </w:tc>
        <w:tc>
          <w:tcPr>
            <w:tcW w:w="3872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Many in-depth </w:t>
            </w:r>
            <w:r w:rsidRPr="002B1981">
              <w:rPr>
                <w:rFonts w:ascii="Calibri" w:hAnsi="Calibri"/>
                <w:sz w:val="18"/>
              </w:rPr>
              <w:t>questions were asked during the lesson</w:t>
            </w:r>
            <w:r>
              <w:rPr>
                <w:rFonts w:ascii="Calibri" w:hAnsi="Calibri"/>
                <w:sz w:val="18"/>
              </w:rPr>
              <w:t xml:space="preserve"> by the teacher and students</w:t>
            </w:r>
          </w:p>
          <w:p w:rsidR="000C1DA2" w:rsidRPr="002B1981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M</w:t>
            </w:r>
            <w:r w:rsidRPr="002B1981">
              <w:rPr>
                <w:rFonts w:ascii="Calibri" w:hAnsi="Calibri"/>
                <w:sz w:val="18"/>
              </w:rPr>
              <w:t>any questions were asked to assess the students’ understanding (Why</w:t>
            </w:r>
            <w:r>
              <w:rPr>
                <w:rFonts w:ascii="Calibri" w:hAnsi="Calibri"/>
                <w:sz w:val="18"/>
              </w:rPr>
              <w:t>?)</w:t>
            </w:r>
            <w:r w:rsidRPr="002B1981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1760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Some questioning or many low level questions</w:t>
            </w:r>
          </w:p>
        </w:tc>
        <w:tc>
          <w:tcPr>
            <w:tcW w:w="1760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Little questioning</w:t>
            </w:r>
          </w:p>
        </w:tc>
        <w:tc>
          <w:tcPr>
            <w:tcW w:w="1782" w:type="dxa"/>
          </w:tcPr>
          <w:p w:rsidR="000C1DA2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questions</w:t>
            </w:r>
          </w:p>
        </w:tc>
      </w:tr>
      <w:tr w:rsidR="000C1DA2" w:rsidRPr="000F0FC0" w:rsidTr="000C1DA2">
        <w:trPr>
          <w:trHeight w:val="755"/>
        </w:trPr>
        <w:tc>
          <w:tcPr>
            <w:tcW w:w="190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Lesson Plan</w:t>
            </w:r>
          </w:p>
        </w:tc>
        <w:tc>
          <w:tcPr>
            <w:tcW w:w="387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All required elements included in sufficient detail (6)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Most required elements included (4)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Some required elements included (2)</w:t>
            </w:r>
          </w:p>
        </w:tc>
        <w:tc>
          <w:tcPr>
            <w:tcW w:w="178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 lesson plan (0)</w:t>
            </w:r>
          </w:p>
        </w:tc>
      </w:tr>
      <w:tr w:rsidR="000C1DA2" w:rsidRPr="000F0FC0" w:rsidTr="000C1DA2">
        <w:trPr>
          <w:trHeight w:val="252"/>
        </w:trPr>
        <w:tc>
          <w:tcPr>
            <w:tcW w:w="190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840E84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3872" w:type="dxa"/>
          </w:tcPr>
          <w:p w:rsidR="000C1DA2" w:rsidRPr="00840E84" w:rsidRDefault="000C1DA2" w:rsidP="000C1DA2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/30</w:t>
            </w:r>
            <w:r w:rsidR="00383E44">
              <w:rPr>
                <w:rFonts w:ascii="Calibri" w:hAnsi="Calibri"/>
                <w:sz w:val="18"/>
                <w:szCs w:val="18"/>
              </w:rPr>
              <w:t xml:space="preserve"> as an exam grade so *.50</w:t>
            </w: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0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2" w:type="dxa"/>
          </w:tcPr>
          <w:p w:rsidR="000C1DA2" w:rsidRPr="00840E84" w:rsidRDefault="000C1DA2" w:rsidP="000C1DA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C1DA2" w:rsidRDefault="000C1DA2" w:rsidP="000C1DA2">
      <w:pPr>
        <w:spacing w:after="0"/>
        <w:rPr>
          <w:rFonts w:ascii="Calibri" w:hAnsi="Calibri"/>
        </w:rPr>
      </w:pPr>
    </w:p>
    <w:p w:rsidR="000C1DA2" w:rsidRDefault="000C1DA2" w:rsidP="000C1DA2">
      <w:pPr>
        <w:spacing w:after="0" w:line="240" w:lineRule="auto"/>
      </w:pPr>
      <w:r>
        <w:t>OBJECTIVE: (What do you want them to learn about</w:t>
      </w:r>
      <w:proofErr w:type="gramStart"/>
      <w:r>
        <w:t>)_</w:t>
      </w:r>
      <w:proofErr w:type="gramEnd"/>
      <w:r>
        <w:t>______________________________________________________</w:t>
      </w: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  <w:r>
        <w:t xml:space="preserve">INFORMATION:  (How will you present the </w:t>
      </w:r>
      <w:proofErr w:type="gramStart"/>
      <w:r>
        <w:t>information</w:t>
      </w:r>
      <w:proofErr w:type="gramEnd"/>
      <w:r>
        <w:t>)</w:t>
      </w: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  <w:r>
        <w:t xml:space="preserve">VERIFICATION: (How will you check for </w:t>
      </w:r>
      <w:proofErr w:type="gramStart"/>
      <w:r>
        <w:t>understanding</w:t>
      </w:r>
      <w:proofErr w:type="gramEnd"/>
      <w:r>
        <w:t>)</w:t>
      </w: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</w:p>
    <w:p w:rsidR="000C1DA2" w:rsidRDefault="000C1DA2" w:rsidP="000C1DA2">
      <w:pPr>
        <w:spacing w:after="0" w:line="240" w:lineRule="auto"/>
      </w:pPr>
      <w:r>
        <w:t xml:space="preserve">ACTIVITIES:  (What activities will you use to make this a fun experience for YOU and </w:t>
      </w:r>
      <w:proofErr w:type="gramStart"/>
      <w:r>
        <w:t>them</w:t>
      </w:r>
      <w:proofErr w:type="gramEnd"/>
      <w:r>
        <w:t>)</w:t>
      </w:r>
    </w:p>
    <w:sectPr w:rsidR="000C1DA2" w:rsidSect="005F6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6D28"/>
    <w:multiLevelType w:val="hybridMultilevel"/>
    <w:tmpl w:val="EE96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3A67"/>
    <w:multiLevelType w:val="hybridMultilevel"/>
    <w:tmpl w:val="811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9392D"/>
    <w:multiLevelType w:val="hybridMultilevel"/>
    <w:tmpl w:val="6D9A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82D06"/>
    <w:multiLevelType w:val="hybridMultilevel"/>
    <w:tmpl w:val="D530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64DB3"/>
    <w:multiLevelType w:val="hybridMultilevel"/>
    <w:tmpl w:val="888E1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660F"/>
    <w:rsid w:val="000C1DA2"/>
    <w:rsid w:val="00383E44"/>
    <w:rsid w:val="005F660F"/>
    <w:rsid w:val="0069255E"/>
    <w:rsid w:val="008D07C0"/>
    <w:rsid w:val="00F7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3152</Characters>
  <Application>Microsoft Office Word</Application>
  <DocSecurity>0</DocSecurity>
  <Lines>26</Lines>
  <Paragraphs>7</Paragraphs>
  <ScaleCrop>false</ScaleCrop>
  <Company>RASD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RASD</cp:lastModifiedBy>
  <cp:revision>2</cp:revision>
  <dcterms:created xsi:type="dcterms:W3CDTF">2015-09-29T17:44:00Z</dcterms:created>
  <dcterms:modified xsi:type="dcterms:W3CDTF">2015-09-29T17:44:00Z</dcterms:modified>
</cp:coreProperties>
</file>